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29F9" w14:textId="77777777" w:rsidR="001D0576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</w:p>
    <w:p w14:paraId="2592F0D2" w14:textId="77777777" w:rsidR="001D0576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</w:p>
    <w:p w14:paraId="5E7CBD57" w14:textId="0B4D0A5B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 xml:space="preserve">Проект BG05SFPR001-3.009-0009-C01 - ХЪБ ЗА ВИСОКИ ПОСТИЖЕНИЯ В ПОО – ГАБРОВО - </w:t>
      </w: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Регионална екосистема за качествено професионално образование и обучение</w:t>
      </w:r>
    </w:p>
    <w:p w14:paraId="72788A6B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Проектът създава „Хъб за високи постижения в ПОО“ в Центъра за високи постижения в Габрово и подкрепя регионална реформа за модернизация на професионалното образование и обучение, ориентирана към учащия се.</w:t>
      </w:r>
    </w:p>
    <w:p w14:paraId="15632695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Хъбът свързва училища, университети, научната общност, бизнеса, секторни организации и местните власти в устойчива екосистема за умения, иновации и интелигентна специализация.</w:t>
      </w:r>
    </w:p>
    <w:p w14:paraId="17CBD169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>Основна цел</w:t>
      </w:r>
    </w:p>
    <w:p w14:paraId="012D743A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Създаване на регионална екосистема за качествено професионално образование и обучение, която развива високи постижения, сътрудничество, иновации и международни партньорства.</w:t>
      </w:r>
    </w:p>
    <w:p w14:paraId="47D088B2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>Дейности по проекта</w:t>
      </w:r>
    </w:p>
    <w:p w14:paraId="2618F447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Шест взаимосвързани направления за устойчиво развитие на регионалната екосистема.</w:t>
      </w:r>
    </w:p>
    <w:p w14:paraId="265FFE0B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 xml:space="preserve">Дейност 1 - Учебни планове, програми и методическа подкрепа - </w:t>
      </w: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Разработване и актуализиране на УУП, програми за РПП и ФУЧ, обучение на екипи, развитие на професионални учещи общности и учебни ресурси.</w:t>
      </w:r>
    </w:p>
    <w:p w14:paraId="4BA1B2F4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 xml:space="preserve">Дейност 2 - Обучения, обмен на опит и мрежови събития - </w:t>
      </w: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Обучения и събития в партньорство с висши училища, бизнеса и други образователни институции.</w:t>
      </w:r>
    </w:p>
    <w:p w14:paraId="155B1502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 xml:space="preserve">Дейност 3 - Подкрепа за високи постижения на учениците - </w:t>
      </w: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Иновативни обучения, състезания, демонстрации, проектна работа и развитие на професионални умения.</w:t>
      </w:r>
    </w:p>
    <w:p w14:paraId="6241A373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 xml:space="preserve">Дейност 4 - Качество и проследяване на завършилите - </w:t>
      </w: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Механизми за обратна връзка, наблюдение на резултатите и оценка на потребностите от работна сила.</w:t>
      </w:r>
    </w:p>
    <w:p w14:paraId="0B2855B0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 xml:space="preserve">Дейност 5 - Международно сътрудничество и обмен - </w:t>
      </w: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Партньорства с други ЦВП в ПОО и участие в европейски мрежи за професионални върхови постижения.</w:t>
      </w:r>
    </w:p>
    <w:p w14:paraId="256BEB6C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b/>
          <w:bCs/>
          <w:kern w:val="2"/>
          <w:sz w:val="24"/>
          <w:szCs w:val="24"/>
          <w14:ligatures w14:val="standardContextual"/>
        </w:rPr>
        <w:t>Дейност 6 - Информационни дейности и кампании</w:t>
      </w:r>
    </w:p>
    <w:p w14:paraId="383367B3" w14:textId="77777777" w:rsidR="001D0576" w:rsidRPr="00B42C37" w:rsidRDefault="001D0576" w:rsidP="001D0576">
      <w:pPr>
        <w:spacing w:line="278" w:lineRule="auto"/>
        <w:jc w:val="both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B42C37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Популяризиране на проекта, резултатите и високите постижения чрез подходящи комуникационни канали и събития.</w:t>
      </w:r>
    </w:p>
    <w:p w14:paraId="2F899412" w14:textId="77777777" w:rsidR="00F9370A" w:rsidRPr="003461AE" w:rsidRDefault="00FE2B0D" w:rsidP="00CC312F">
      <w:pPr>
        <w:spacing w:after="0" w:line="240" w:lineRule="auto"/>
        <w:ind w:left="708" w:right="57" w:firstLine="709"/>
        <w:rPr>
          <w:rFonts w:ascii="Cambria" w:hAnsi="Cambria" w:cs="Cambria"/>
          <w:b/>
          <w:color w:val="002060"/>
          <w:sz w:val="72"/>
          <w:szCs w:val="72"/>
        </w:rPr>
      </w:pPr>
      <w:r w:rsidRPr="003461AE">
        <w:rPr>
          <w:rFonts w:ascii="Cambria" w:hAnsi="Cambria" w:cs="Cambria"/>
          <w:b/>
          <w:color w:val="002060"/>
          <w:sz w:val="72"/>
          <w:szCs w:val="72"/>
        </w:rPr>
        <w:t xml:space="preserve">     </w:t>
      </w:r>
    </w:p>
    <w:p w14:paraId="2F89941D" w14:textId="77777777" w:rsidR="005D352D" w:rsidRPr="003413FC" w:rsidRDefault="009E3184" w:rsidP="001D0576">
      <w:pPr>
        <w:spacing w:after="0" w:line="240" w:lineRule="auto"/>
        <w:ind w:right="57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3413FC">
        <w:rPr>
          <w:color w:val="002060"/>
          <w:sz w:val="28"/>
          <w:szCs w:val="28"/>
        </w:rPr>
        <w:t xml:space="preserve">         </w:t>
      </w:r>
      <w:r w:rsidR="004B408A" w:rsidRPr="004B408A"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t xml:space="preserve">  </w:t>
      </w:r>
    </w:p>
    <w:sectPr w:rsidR="005D352D" w:rsidRPr="003413FC" w:rsidSect="001D0576">
      <w:headerReference w:type="default" r:id="rId8"/>
      <w:footerReference w:type="default" r:id="rId9"/>
      <w:pgSz w:w="11906" w:h="16838"/>
      <w:pgMar w:top="0" w:right="707" w:bottom="0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C9E67" w14:textId="77777777" w:rsidR="00DF6244" w:rsidRDefault="00DF6244" w:rsidP="006C362B">
      <w:pPr>
        <w:spacing w:after="0" w:line="240" w:lineRule="auto"/>
      </w:pPr>
      <w:r>
        <w:separator/>
      </w:r>
    </w:p>
  </w:endnote>
  <w:endnote w:type="continuationSeparator" w:id="0">
    <w:p w14:paraId="09EE89E4" w14:textId="77777777" w:rsidR="00DF6244" w:rsidRDefault="00DF6244" w:rsidP="006C3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9424" w14:textId="77777777" w:rsidR="00414BEC" w:rsidRDefault="00414BEC" w:rsidP="00414BEC">
    <w:pPr>
      <w:pStyle w:val="Footer"/>
      <w:tabs>
        <w:tab w:val="clear" w:pos="4536"/>
        <w:tab w:val="clear" w:pos="9072"/>
        <w:tab w:val="center" w:pos="709"/>
        <w:tab w:val="left" w:pos="11057"/>
      </w:tabs>
      <w:ind w:left="993" w:firstLine="423"/>
      <w:jc w:val="both"/>
      <w:rPr>
        <w:rStyle w:val="IntenseEmphasis"/>
        <w:rFonts w:ascii="Book Antiqua" w:hAnsi="Book Antiqua"/>
        <w:color w:val="002060"/>
        <w:sz w:val="16"/>
        <w:szCs w:val="16"/>
      </w:rPr>
    </w:pPr>
  </w:p>
  <w:p w14:paraId="2F899425" w14:textId="77777777" w:rsidR="00414BEC" w:rsidRPr="00414BEC" w:rsidRDefault="00414BEC" w:rsidP="00414BEC">
    <w:pPr>
      <w:pStyle w:val="Footer"/>
      <w:tabs>
        <w:tab w:val="clear" w:pos="4536"/>
        <w:tab w:val="clear" w:pos="9072"/>
        <w:tab w:val="center" w:pos="709"/>
        <w:tab w:val="left" w:pos="11057"/>
      </w:tabs>
      <w:ind w:left="142"/>
      <w:jc w:val="both"/>
      <w:rPr>
        <w:rStyle w:val="IntenseEmphasis"/>
        <w:rFonts w:ascii="Book Antiqua" w:hAnsi="Book Antiqua"/>
        <w:color w:val="002060"/>
        <w:sz w:val="16"/>
        <w:szCs w:val="16"/>
      </w:rPr>
    </w:pPr>
    <w:r w:rsidRPr="00414BEC">
      <w:rPr>
        <w:rStyle w:val="IntenseEmphasis"/>
        <w:rFonts w:ascii="Book Antiqua" w:hAnsi="Book Antiqua"/>
        <w:color w:val="002060"/>
        <w:sz w:val="16"/>
        <w:szCs w:val="16"/>
      </w:rPr>
      <w:t>Проект BG05SFPR001-3.009-0009 Хъб за високи постижения в ПОО Габрово  – регионална екосистема за качествено професионално образование и обучение, финансиран от Програма „Образование“ 2021 – 2027, съфинансиран от Европейския съюз</w:t>
    </w:r>
  </w:p>
  <w:p w14:paraId="2F899426" w14:textId="77777777" w:rsidR="00414BEC" w:rsidRPr="00414BEC" w:rsidRDefault="00414BEC" w:rsidP="00414BEC">
    <w:pPr>
      <w:pStyle w:val="Footer"/>
      <w:ind w:left="142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6BE0A" w14:textId="77777777" w:rsidR="00DF6244" w:rsidRDefault="00DF6244" w:rsidP="006C362B">
      <w:pPr>
        <w:spacing w:after="0" w:line="240" w:lineRule="auto"/>
      </w:pPr>
      <w:r>
        <w:separator/>
      </w:r>
    </w:p>
  </w:footnote>
  <w:footnote w:type="continuationSeparator" w:id="0">
    <w:p w14:paraId="11C45FB3" w14:textId="77777777" w:rsidR="00DF6244" w:rsidRDefault="00DF6244" w:rsidP="006C3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9422" w14:textId="77777777" w:rsidR="00414BEC" w:rsidRDefault="00414BEC">
    <w:pPr>
      <w:pStyle w:val="Header"/>
    </w:pPr>
  </w:p>
  <w:p w14:paraId="2F899423" w14:textId="77777777" w:rsidR="00414BEC" w:rsidRDefault="00414BEC" w:rsidP="00414BEC">
    <w:pPr>
      <w:pStyle w:val="Header"/>
      <w:tabs>
        <w:tab w:val="clear" w:pos="4536"/>
        <w:tab w:val="clear" w:pos="9072"/>
      </w:tabs>
      <w:jc w:val="both"/>
    </w:pPr>
    <w:r>
      <w:rPr>
        <w:rFonts w:ascii="Times New Roman" w:hAnsi="Times New Roman" w:cs="Times New Roman"/>
        <w:b/>
        <w:noProof/>
        <w:sz w:val="28"/>
        <w:szCs w:val="28"/>
        <w:lang w:eastAsia="bg-BG"/>
      </w:rPr>
      <w:drawing>
        <wp:inline distT="0" distB="0" distL="0" distR="0" wp14:anchorId="2F899427" wp14:editId="2F899428">
          <wp:extent cx="2624446" cy="581891"/>
          <wp:effectExtent l="0" t="0" r="5080" b="8890"/>
          <wp:docPr id="1640569150" name="Picture 1640569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591" cy="58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</w:t>
    </w:r>
    <w:r>
      <w:rPr>
        <w:rFonts w:ascii="Times New Roman" w:hAnsi="Times New Roman" w:cs="Times New Roman"/>
        <w:b/>
        <w:noProof/>
        <w:sz w:val="28"/>
        <w:szCs w:val="28"/>
        <w:lang w:eastAsia="bg-BG"/>
      </w:rPr>
      <w:drawing>
        <wp:inline distT="0" distB="0" distL="0" distR="0" wp14:anchorId="2F899429" wp14:editId="2F89942A">
          <wp:extent cx="688769" cy="590875"/>
          <wp:effectExtent l="0" t="0" r="0" b="0"/>
          <wp:docPr id="445392027" name="Picture 44539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986" cy="5944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</w:t>
    </w:r>
    <w:r>
      <w:rPr>
        <w:noProof/>
        <w:lang w:eastAsia="bg-BG"/>
      </w:rPr>
      <w:drawing>
        <wp:inline distT="0" distB="0" distL="0" distR="0" wp14:anchorId="2F89942B" wp14:editId="2F89942C">
          <wp:extent cx="1755775" cy="494030"/>
          <wp:effectExtent l="0" t="0" r="0" b="1270"/>
          <wp:docPr id="1915514351" name="Picture 19155143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7A99"/>
    <w:multiLevelType w:val="multilevel"/>
    <w:tmpl w:val="2BDCF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F4FA6"/>
    <w:multiLevelType w:val="multilevel"/>
    <w:tmpl w:val="CC765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95E4B"/>
    <w:multiLevelType w:val="multilevel"/>
    <w:tmpl w:val="44722258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987549"/>
    <w:multiLevelType w:val="multilevel"/>
    <w:tmpl w:val="9A345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3B2FBB"/>
    <w:multiLevelType w:val="multilevel"/>
    <w:tmpl w:val="B5983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CA6EAC"/>
    <w:multiLevelType w:val="multilevel"/>
    <w:tmpl w:val="F3A6A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80CD2"/>
    <w:multiLevelType w:val="hybridMultilevel"/>
    <w:tmpl w:val="0AA4AF74"/>
    <w:lvl w:ilvl="0" w:tplc="0402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45050ED3"/>
    <w:multiLevelType w:val="multilevel"/>
    <w:tmpl w:val="DB784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2C5722"/>
    <w:multiLevelType w:val="hybridMultilevel"/>
    <w:tmpl w:val="F7E6C0DA"/>
    <w:lvl w:ilvl="0" w:tplc="0402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5CD1113A"/>
    <w:multiLevelType w:val="multilevel"/>
    <w:tmpl w:val="1932D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C70614"/>
    <w:multiLevelType w:val="multilevel"/>
    <w:tmpl w:val="A61C2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8308AA"/>
    <w:multiLevelType w:val="multilevel"/>
    <w:tmpl w:val="097E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382844">
    <w:abstractNumId w:val="2"/>
  </w:num>
  <w:num w:numId="2" w16cid:durableId="1120076481">
    <w:abstractNumId w:val="6"/>
  </w:num>
  <w:num w:numId="3" w16cid:durableId="82924306">
    <w:abstractNumId w:val="0"/>
  </w:num>
  <w:num w:numId="4" w16cid:durableId="1342665722">
    <w:abstractNumId w:val="11"/>
  </w:num>
  <w:num w:numId="5" w16cid:durableId="1066761823">
    <w:abstractNumId w:val="9"/>
  </w:num>
  <w:num w:numId="6" w16cid:durableId="360282878">
    <w:abstractNumId w:val="10"/>
  </w:num>
  <w:num w:numId="7" w16cid:durableId="1029450184">
    <w:abstractNumId w:val="3"/>
  </w:num>
  <w:num w:numId="8" w16cid:durableId="662046883">
    <w:abstractNumId w:val="8"/>
  </w:num>
  <w:num w:numId="9" w16cid:durableId="1553080573">
    <w:abstractNumId w:val="5"/>
  </w:num>
  <w:num w:numId="10" w16cid:durableId="439223357">
    <w:abstractNumId w:val="1"/>
  </w:num>
  <w:num w:numId="11" w16cid:durableId="1602714541">
    <w:abstractNumId w:val="4"/>
  </w:num>
  <w:num w:numId="12" w16cid:durableId="36726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659"/>
    <w:rsid w:val="00070465"/>
    <w:rsid w:val="0007226B"/>
    <w:rsid w:val="000D0B0C"/>
    <w:rsid w:val="000D6024"/>
    <w:rsid w:val="0010182A"/>
    <w:rsid w:val="00105C0B"/>
    <w:rsid w:val="00114850"/>
    <w:rsid w:val="00115E1A"/>
    <w:rsid w:val="00156729"/>
    <w:rsid w:val="001C6A57"/>
    <w:rsid w:val="001D0576"/>
    <w:rsid w:val="001E3EDD"/>
    <w:rsid w:val="001F4CBA"/>
    <w:rsid w:val="002023A3"/>
    <w:rsid w:val="00245F94"/>
    <w:rsid w:val="00260EFD"/>
    <w:rsid w:val="00264E62"/>
    <w:rsid w:val="002B5209"/>
    <w:rsid w:val="002D5261"/>
    <w:rsid w:val="003123BC"/>
    <w:rsid w:val="00321FB6"/>
    <w:rsid w:val="003346F1"/>
    <w:rsid w:val="003413FC"/>
    <w:rsid w:val="00345852"/>
    <w:rsid w:val="003461AE"/>
    <w:rsid w:val="003A0234"/>
    <w:rsid w:val="003E6CE7"/>
    <w:rsid w:val="00414BEC"/>
    <w:rsid w:val="00420450"/>
    <w:rsid w:val="00424CA6"/>
    <w:rsid w:val="004274DB"/>
    <w:rsid w:val="00465F20"/>
    <w:rsid w:val="00472F69"/>
    <w:rsid w:val="0047679D"/>
    <w:rsid w:val="004B408A"/>
    <w:rsid w:val="00551917"/>
    <w:rsid w:val="005713CC"/>
    <w:rsid w:val="005A402D"/>
    <w:rsid w:val="005A68CF"/>
    <w:rsid w:val="005B705B"/>
    <w:rsid w:val="005C7156"/>
    <w:rsid w:val="005D352D"/>
    <w:rsid w:val="005D666F"/>
    <w:rsid w:val="00607D5A"/>
    <w:rsid w:val="00631A31"/>
    <w:rsid w:val="0063325F"/>
    <w:rsid w:val="006505FC"/>
    <w:rsid w:val="0065781F"/>
    <w:rsid w:val="00683D1B"/>
    <w:rsid w:val="0068702C"/>
    <w:rsid w:val="006C362B"/>
    <w:rsid w:val="00725291"/>
    <w:rsid w:val="00740A58"/>
    <w:rsid w:val="00752659"/>
    <w:rsid w:val="00785044"/>
    <w:rsid w:val="007D1F93"/>
    <w:rsid w:val="00842FB5"/>
    <w:rsid w:val="008D2065"/>
    <w:rsid w:val="008F2421"/>
    <w:rsid w:val="00904C48"/>
    <w:rsid w:val="00953A4B"/>
    <w:rsid w:val="00966B81"/>
    <w:rsid w:val="009820E1"/>
    <w:rsid w:val="009836B4"/>
    <w:rsid w:val="009E3184"/>
    <w:rsid w:val="00A053D3"/>
    <w:rsid w:val="00A32FFA"/>
    <w:rsid w:val="00A63052"/>
    <w:rsid w:val="00A83B84"/>
    <w:rsid w:val="00A922BD"/>
    <w:rsid w:val="00A94CB7"/>
    <w:rsid w:val="00AF240C"/>
    <w:rsid w:val="00B23FA0"/>
    <w:rsid w:val="00B47BD3"/>
    <w:rsid w:val="00BE0AB2"/>
    <w:rsid w:val="00C13328"/>
    <w:rsid w:val="00C6462E"/>
    <w:rsid w:val="00C76849"/>
    <w:rsid w:val="00CC312F"/>
    <w:rsid w:val="00D05F1C"/>
    <w:rsid w:val="00D649FB"/>
    <w:rsid w:val="00DF6244"/>
    <w:rsid w:val="00E646D7"/>
    <w:rsid w:val="00EC13E7"/>
    <w:rsid w:val="00EC734D"/>
    <w:rsid w:val="00F9370A"/>
    <w:rsid w:val="00FA6F55"/>
    <w:rsid w:val="00FE2B0D"/>
    <w:rsid w:val="00FF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9940A"/>
  <w15:docId w15:val="{B89FFFB8-3C6B-40C1-9391-9B156D9BC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6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62B"/>
  </w:style>
  <w:style w:type="paragraph" w:styleId="Footer">
    <w:name w:val="footer"/>
    <w:basedOn w:val="Normal"/>
    <w:link w:val="FooterChar"/>
    <w:unhideWhenUsed/>
    <w:rsid w:val="006C3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C362B"/>
  </w:style>
  <w:style w:type="table" w:styleId="TableGrid">
    <w:name w:val="Table Grid"/>
    <w:basedOn w:val="TableNormal"/>
    <w:uiPriority w:val="39"/>
    <w:rsid w:val="0007226B"/>
    <w:pPr>
      <w:spacing w:after="0" w:line="240" w:lineRule="auto"/>
    </w:pPr>
    <w:rPr>
      <w:rFonts w:ascii="Times New Roman" w:eastAsia="Times New Roman" w:hAnsi="Times New Roman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50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70A"/>
    <w:rPr>
      <w:rFonts w:ascii="Tahoma" w:hAnsi="Tahoma" w:cs="Tahoma"/>
      <w:sz w:val="16"/>
      <w:szCs w:val="16"/>
    </w:rPr>
  </w:style>
  <w:style w:type="character" w:styleId="IntenseEmphasis">
    <w:name w:val="Intense Emphasis"/>
    <w:basedOn w:val="DefaultParagraphFont"/>
    <w:uiPriority w:val="21"/>
    <w:qFormat/>
    <w:rsid w:val="0047679D"/>
    <w:rPr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260EFD"/>
    <w:pPr>
      <w:ind w:left="720"/>
      <w:contextualSpacing/>
    </w:pPr>
  </w:style>
  <w:style w:type="paragraph" w:customStyle="1" w:styleId="isselectedend">
    <w:name w:val="isselectedend"/>
    <w:basedOn w:val="Normal"/>
    <w:rsid w:val="00904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3E6C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52818-8B50-4BC2-B66E-03FCD34AD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Peneva</dc:creator>
  <cp:lastModifiedBy>Nikolay Kolev</cp:lastModifiedBy>
  <cp:revision>8</cp:revision>
  <cp:lastPrinted>2026-09-11T10:08:00Z</cp:lastPrinted>
  <dcterms:created xsi:type="dcterms:W3CDTF">2026-07-09T09:00:00Z</dcterms:created>
  <dcterms:modified xsi:type="dcterms:W3CDTF">2026-09-11T10:09:00Z</dcterms:modified>
</cp:coreProperties>
</file>